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88" w:rsidRPr="0017711E" w:rsidRDefault="00CD6E5D" w:rsidP="0017711E">
      <w:pPr>
        <w:jc w:val="center"/>
        <w:rPr>
          <w:sz w:val="20"/>
        </w:rPr>
      </w:pPr>
      <w:bookmarkStart w:id="0" w:name="_GoBack"/>
      <w:bookmarkEnd w:id="0"/>
      <w:r w:rsidRPr="0017711E">
        <w:rPr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17711E">
        <w:rPr>
          <w:b/>
          <w:szCs w:val="32"/>
        </w:rPr>
        <w:t xml:space="preserve"> </w:t>
      </w:r>
      <w:r w:rsidR="0017711E" w:rsidRPr="0017711E">
        <w:rPr>
          <w:b/>
          <w:szCs w:val="32"/>
        </w:rPr>
        <w:t>201</w:t>
      </w:r>
      <w:r w:rsidR="002828F3">
        <w:rPr>
          <w:b/>
          <w:szCs w:val="32"/>
        </w:rPr>
        <w:t>8</w:t>
      </w:r>
      <w:r w:rsidR="0017711E" w:rsidRPr="0017711E">
        <w:rPr>
          <w:b/>
          <w:szCs w:val="32"/>
        </w:rPr>
        <w:t xml:space="preserve"> </w:t>
      </w:r>
      <w:r w:rsidR="006961EB" w:rsidRPr="0017711E">
        <w:rPr>
          <w:b/>
          <w:szCs w:val="32"/>
        </w:rPr>
        <w:t xml:space="preserve"> </w:t>
      </w:r>
      <w:r w:rsidRPr="0017711E">
        <w:rPr>
          <w:szCs w:val="32"/>
        </w:rPr>
        <w:t>год</w:t>
      </w:r>
    </w:p>
    <w:p w:rsidR="00A6696F" w:rsidRPr="0017711E" w:rsidRDefault="00A6696F" w:rsidP="0017711E">
      <w:pPr>
        <w:jc w:val="both"/>
        <w:rPr>
          <w:sz w:val="20"/>
        </w:rPr>
      </w:pPr>
    </w:p>
    <w:p w:rsidR="00886888" w:rsidRPr="0017711E" w:rsidRDefault="00886888" w:rsidP="0017711E">
      <w:pPr>
        <w:jc w:val="both"/>
        <w:rPr>
          <w:sz w:val="20"/>
        </w:rPr>
      </w:pPr>
    </w:p>
    <w:p w:rsidR="00886888" w:rsidRPr="0017711E" w:rsidRDefault="00886888" w:rsidP="0017711E">
      <w:pPr>
        <w:jc w:val="both"/>
        <w:rPr>
          <w:sz w:val="20"/>
        </w:rPr>
      </w:pP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32"/>
        </w:rPr>
      </w:pPr>
      <w:r w:rsidRPr="0017711E">
        <w:rPr>
          <w:szCs w:val="32"/>
        </w:rPr>
        <w:t>Раздел 1.</w:t>
      </w: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32"/>
        </w:rPr>
      </w:pPr>
      <w:r w:rsidRPr="0017711E">
        <w:rPr>
          <w:szCs w:val="32"/>
        </w:rPr>
        <w:t>Состояние нормативно-правового регулирования в</w:t>
      </w: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32"/>
        </w:rPr>
      </w:pPr>
      <w:r w:rsidRPr="0017711E">
        <w:rPr>
          <w:szCs w:val="32"/>
        </w:rPr>
        <w:t>соответствующей сфере деятельности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Муниципальный жилищный контроль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Муниципальный жилищный контроль на территории муниципального образования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на основании следующих нормативно-правовых и муниципальных правовых актов: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1)</w:t>
      </w:r>
      <w:r w:rsidRPr="0017711E">
        <w:rPr>
          <w:szCs w:val="32"/>
        </w:rPr>
        <w:tab/>
        <w:t xml:space="preserve">Конституции Российской Федерации;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2)</w:t>
      </w:r>
      <w:r w:rsidRPr="0017711E">
        <w:rPr>
          <w:szCs w:val="32"/>
        </w:rPr>
        <w:tab/>
        <w:t xml:space="preserve">Жилищного кодекса Российской Федерации;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3)</w:t>
      </w:r>
      <w:r w:rsidRPr="0017711E">
        <w:rPr>
          <w:szCs w:val="32"/>
        </w:rPr>
        <w:tab/>
        <w:t xml:space="preserve">Федерального закона от 26.12.2008 N 294-ФЗ "О защите прав юридических лиц и индивидуальных предпринимателей при осуществлении государственного контроля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(надзора) и муниципального контроля";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4)</w:t>
      </w:r>
      <w:r w:rsidRPr="0017711E">
        <w:rPr>
          <w:szCs w:val="32"/>
        </w:rPr>
        <w:tab/>
        <w:t xml:space="preserve">Федерального закона от 02.05.2006 N 59-ФЗ "О порядке рассмотрения обращений граждан Российской Федерации";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5)</w:t>
      </w:r>
      <w:r w:rsidRPr="0017711E">
        <w:rPr>
          <w:szCs w:val="32"/>
        </w:rPr>
        <w:tab/>
        <w:t xml:space="preserve">Федерального закона от 06.10.2003 N 131-ФЗ "Об общих принципах организации местного самоуправления в Российской Федерации";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6)</w:t>
      </w:r>
      <w:r w:rsidRPr="0017711E">
        <w:rPr>
          <w:szCs w:val="32"/>
        </w:rPr>
        <w:tab/>
        <w:t xml:space="preserve">Постановления Правительства РФ от 11.06.2013 N 493 "О государственном жилищном надзоре";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7)</w:t>
      </w:r>
      <w:r w:rsidRPr="0017711E">
        <w:rPr>
          <w:szCs w:val="32"/>
        </w:rPr>
        <w:tab/>
        <w:t xml:space="preserve">Постановления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8)</w:t>
      </w:r>
      <w:r w:rsidRPr="0017711E">
        <w:rPr>
          <w:szCs w:val="32"/>
        </w:rPr>
        <w:tab/>
        <w:t xml:space="preserve">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9)</w:t>
      </w:r>
      <w:r w:rsidRPr="0017711E">
        <w:rPr>
          <w:szCs w:val="32"/>
        </w:rPr>
        <w:tab/>
        <w:t xml:space="preserve">Постановления Правительства Российской Федерации от 21.01.2006 N 25 "Об утверждении Правил пользования жилыми помещениями";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10)</w:t>
      </w:r>
      <w:r w:rsidRPr="0017711E">
        <w:rPr>
          <w:szCs w:val="32"/>
        </w:rPr>
        <w:tab/>
        <w:t xml:space="preserve">Постановления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11)</w:t>
      </w:r>
      <w:r w:rsidRPr="0017711E">
        <w:rPr>
          <w:szCs w:val="32"/>
        </w:rPr>
        <w:tab/>
        <w:t xml:space="preserve">Приказа Генеральной прокуратуры Российской Федерации от 27.03.2009 года N 93 "О реализации Федерального закона от 26 декабря 2008 года № 294-ФЗ "О защите прав юридических лиц и индивидуальных предпринимателей при осуществлении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государственного контроля (надзора) и муниципального контроля";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12)</w:t>
      </w:r>
      <w:r w:rsidRPr="0017711E">
        <w:rPr>
          <w:szCs w:val="32"/>
        </w:rPr>
        <w:tab/>
        <w:t xml:space="preserve">Приказа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13)</w:t>
      </w:r>
      <w:r w:rsidRPr="0017711E">
        <w:rPr>
          <w:szCs w:val="32"/>
        </w:rPr>
        <w:tab/>
        <w:t xml:space="preserve">Областного закона Ленинградской области от 02.07.2013 №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lastRenderedPageBreak/>
        <w:t>14)</w:t>
      </w:r>
      <w:r w:rsidRPr="0017711E">
        <w:rPr>
          <w:szCs w:val="32"/>
        </w:rPr>
        <w:tab/>
        <w:t xml:space="preserve">Приказа государственной жилищной инспекции Ленинградской области от 31.10.2013 № 18 "Об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контроля"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15)</w:t>
      </w:r>
      <w:r w:rsidRPr="0017711E">
        <w:rPr>
          <w:szCs w:val="32"/>
        </w:rPr>
        <w:tab/>
        <w:t xml:space="preserve">Решения Совета депутатов МО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МО Приозерский муниципальный район Ленинградской области  «Об   утверждении   Положения    о   порядке осуществления муниципального жилищного контроля  на   территории   муниципального образования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поселение» от 30.06.2017 года № 112.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16)</w:t>
      </w:r>
      <w:r w:rsidRPr="0017711E">
        <w:rPr>
          <w:szCs w:val="32"/>
        </w:rPr>
        <w:tab/>
        <w:t xml:space="preserve">Административного регламента администрации МО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МО Приозерский муниципальный район Ленинградской области исполнения муниципальной функции «Осуществление муниципального жилищного контроля на территории МО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МО Приозерский муниципальный район Ленинградской области», утвержденным постановлением администрации муниципального образования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от 13.12.2013г. года № 214; </w:t>
      </w:r>
    </w:p>
    <w:p w:rsid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17)</w:t>
      </w:r>
      <w:r w:rsidRPr="0017711E">
        <w:rPr>
          <w:szCs w:val="32"/>
        </w:rPr>
        <w:tab/>
        <w:t>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p w:rsidR="00282A56" w:rsidRDefault="00282A56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282A56" w:rsidRDefault="00282A56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Муниципальный земельный контроль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Муниципальный земельный контроль за использованием и охраной земель на территории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на основании следующих нормативно-правовых и муниципальных правовых актов: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1)</w:t>
      </w:r>
      <w:r w:rsidRPr="00282A56">
        <w:rPr>
          <w:szCs w:val="32"/>
        </w:rPr>
        <w:tab/>
        <w:t xml:space="preserve">Конституция Российской Федерации;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2)</w:t>
      </w:r>
      <w:r w:rsidRPr="00282A56">
        <w:rPr>
          <w:szCs w:val="32"/>
        </w:rPr>
        <w:tab/>
        <w:t xml:space="preserve">Земельный кодекса Российской Федерации;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3)</w:t>
      </w:r>
      <w:r w:rsidRPr="00282A56">
        <w:rPr>
          <w:szCs w:val="32"/>
        </w:rPr>
        <w:tab/>
        <w:t xml:space="preserve">Гражданский кодекс Российской Федерации;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4)</w:t>
      </w:r>
      <w:r w:rsidRPr="00282A56">
        <w:rPr>
          <w:szCs w:val="32"/>
        </w:rPr>
        <w:tab/>
        <w:t xml:space="preserve">Кодекс Российской Федерации об административных правонарушениях;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5)</w:t>
      </w:r>
      <w:r w:rsidRPr="00282A56">
        <w:rPr>
          <w:szCs w:val="32"/>
        </w:rPr>
        <w:tab/>
        <w:t xml:space="preserve">Федеральный закон от 06.10.2003 г. № 131-Ф3 «Об общих принципах организации местного самоуправления в Российской Федерации»;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6)</w:t>
      </w:r>
      <w:r w:rsidRPr="00282A56">
        <w:rPr>
          <w:szCs w:val="32"/>
        </w:rPr>
        <w:tab/>
        <w:t xml:space="preserve"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7)</w:t>
      </w:r>
      <w:r w:rsidRPr="00282A56">
        <w:rPr>
          <w:szCs w:val="32"/>
        </w:rPr>
        <w:tab/>
        <w:t xml:space="preserve"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8)</w:t>
      </w:r>
      <w:r w:rsidRPr="00282A56">
        <w:rPr>
          <w:szCs w:val="32"/>
        </w:rPr>
        <w:tab/>
        <w:t xml:space="preserve">Постановление Правительства Ленинградской области от 16.02.2015 г. № 29 «Об  утверждении Порядка осуществления муниципального земельного контроля на территории Ленинградской области»;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9)</w:t>
      </w:r>
      <w:r w:rsidRPr="00282A56">
        <w:rPr>
          <w:szCs w:val="32"/>
        </w:rPr>
        <w:tab/>
        <w:t xml:space="preserve">Устав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муниципального образования Приозерский муниципальный район  Ленинградской области;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10)</w:t>
      </w:r>
      <w:r w:rsidRPr="00282A56">
        <w:rPr>
          <w:szCs w:val="32"/>
        </w:rPr>
        <w:tab/>
        <w:t xml:space="preserve">Положение о муниципальном земельном контроле за использованием и охраной земель и порядок осуществления муниципального земельного контроля, утвержденное решением Совета депутатов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МО Приозерский муниципальный район Ленинградской области от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lastRenderedPageBreak/>
        <w:t xml:space="preserve">    11.12.2009г. № 16; </w:t>
      </w:r>
    </w:p>
    <w:p w:rsidR="00282A56" w:rsidRPr="0017711E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11)</w:t>
      </w:r>
      <w:r w:rsidRPr="00282A56">
        <w:rPr>
          <w:szCs w:val="32"/>
        </w:rPr>
        <w:tab/>
        <w:t xml:space="preserve">Административный регламент 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Приозерский муниципальный район», утвержден постановлением главы администрации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от 29.05.2017г. № 149.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F31C3C" w:rsidRPr="0017711E" w:rsidRDefault="00F31C3C" w:rsidP="0017711E">
      <w:pPr>
        <w:jc w:val="both"/>
        <w:rPr>
          <w:szCs w:val="32"/>
        </w:rPr>
      </w:pPr>
    </w:p>
    <w:p w:rsidR="00E823FF" w:rsidRPr="0017711E" w:rsidRDefault="00E823FF" w:rsidP="0017711E">
      <w:pPr>
        <w:jc w:val="both"/>
        <w:rPr>
          <w:szCs w:val="32"/>
        </w:rPr>
      </w:pPr>
    </w:p>
    <w:p w:rsidR="00F31C3C" w:rsidRPr="0017711E" w:rsidRDefault="00F31C3C" w:rsidP="0017711E">
      <w:pPr>
        <w:jc w:val="both"/>
        <w:rPr>
          <w:szCs w:val="32"/>
        </w:rPr>
      </w:pP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Раздел 2.</w:t>
      </w: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Организация государственного контроля (надзора),</w:t>
      </w:r>
    </w:p>
    <w:p w:rsidR="00886888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муниципального контроля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Муниципальный жилищный контроль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а) Сведения об организационной структуре и системе управления органов государственного контроля (надзора), муниципального контроля.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1)</w:t>
      </w:r>
      <w:r w:rsidRPr="0017711E">
        <w:rPr>
          <w:szCs w:val="32"/>
        </w:rPr>
        <w:tab/>
        <w:t xml:space="preserve">Согласно Положения    о   порядке осуществления муниципального жилищного контроля  на   территории   муниципального образования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поселение», утвержденного решением Совета депутатов муниципального образования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от 30.06.2017 года № 112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наделена администрация муниципального образования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б) Перечень и описание основных и вспомогательных (обеспечительных) функций.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 Исполнение муниципальной функции осуществляется при проведении плановых и внеплановых проверок по контролю за: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обеспечением безопасных и комфортных условий проживания граждан в муниципальном жилищном фонде;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повышением эффективности использования и содержания муниципального жилищного фонда;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обеспечением сохранности муниципального жилищного фонда;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предупреждением процесса старения и разрушения муниципального жилищного фонда; - 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lastRenderedPageBreak/>
        <w:t xml:space="preserve"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При организации и осуществлении муниципального жилищного контроля орган муниципального жилищного контроля взаимодействует с: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 жилищной инспекцией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Ленинградской области от 31.10.2013 № 18; </w:t>
      </w:r>
    </w:p>
    <w:p w:rsid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>Прокуратурой г. Приозерска Ленинградской области;</w:t>
      </w:r>
    </w:p>
    <w:p w:rsidR="00282A56" w:rsidRDefault="00282A56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Муниципальный земельный контроль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а) Сведения об организационной структуре и системе управления органов государственного контроля (надзора), муниципального контроля.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Муниципальный земельный контроль за использованием и охраной земель на территории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              осуществляется администрацией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б) Перечень и описание основных и вспомогательных (обеспечительных) функций. 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требований земельного законодательства РФ, требований охраны и использования земель. Муниципальный земельный контроль за использованием и охраной земель на территории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МО Приозерский муниципальный район Ленинградской области осуществляется в форме плановых и внеплановых проверок.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планов, которые утверждаются главой администрации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и направляются на согласование в органы прокуратуры Приозерского района Ленинградской области. Согласованный и утвержденный в установленном порядке ежегодный план размещается на официальном сайте прокуратуры   Ленинградской области и на официальном сайте администрации.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Плановые проверки юридических лиц и индивидуальных предпринимателей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распоряжения главы администрации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</w:t>
      </w:r>
      <w:r w:rsidRPr="00282A56">
        <w:rPr>
          <w:szCs w:val="32"/>
        </w:rPr>
        <w:tab/>
        <w:t xml:space="preserve">муниципального образования  Приозерский  муниципальный </w:t>
      </w:r>
      <w:r w:rsidRPr="00282A56">
        <w:rPr>
          <w:szCs w:val="32"/>
        </w:rPr>
        <w:tab/>
        <w:t xml:space="preserve">   район Ленинградской области о  проведении </w:t>
      </w:r>
      <w:r w:rsidRPr="00282A56">
        <w:rPr>
          <w:szCs w:val="32"/>
        </w:rPr>
        <w:tab/>
        <w:t xml:space="preserve">плановой  проверки  заказным </w:t>
      </w:r>
      <w:r w:rsidRPr="00282A56">
        <w:rPr>
          <w:szCs w:val="32"/>
        </w:rPr>
        <w:tab/>
        <w:t xml:space="preserve">почтовым отправлением с уведомлением о вручении или иным доступным способом. 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lastRenderedPageBreak/>
        <w:t xml:space="preserve"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 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форме. 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В случае выявления достаточных данных, указывающих на наличие события нарушения земельного законодательства, к акту проверки прилагаются: </w:t>
      </w:r>
      <w:proofErr w:type="spellStart"/>
      <w:r w:rsidRPr="00282A56">
        <w:rPr>
          <w:szCs w:val="32"/>
        </w:rPr>
        <w:t>фототаблица</w:t>
      </w:r>
      <w:proofErr w:type="spellEnd"/>
      <w:r w:rsidRPr="00282A56">
        <w:rPr>
          <w:szCs w:val="32"/>
        </w:rPr>
        <w:t xml:space="preserve">, схематический чертеж земельного участка, обмер площади земельного участка, объяснение проверяемого лица и иная информация, подтверждающая наличие нарушения требований земельного законодательства.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Должностные лица, осуществляющие муниципальный земельный контроль, в течение 3 рабочих дней со дня составления акта проверки направляют акт проверки с приложениями в Приозерский отдел Управления Росреестра по Ленинградской области для рассмотрения и принятия решения о возбуждении дела об административном правонарушении или решения об отказе.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При организации и осуществлении муниципального земельного контроля орган муниципального земельного контроля взаимодействует с: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1.</w:t>
      </w:r>
      <w:r w:rsidRPr="00282A56">
        <w:rPr>
          <w:szCs w:val="32"/>
        </w:rPr>
        <w:tab/>
        <w:t xml:space="preserve">Приозерским отделом Управления Росреестра по Ленинградской области. </w:t>
      </w:r>
    </w:p>
    <w:p w:rsidR="00282A56" w:rsidRPr="0017711E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2.</w:t>
      </w:r>
      <w:r w:rsidRPr="00282A56">
        <w:rPr>
          <w:szCs w:val="32"/>
        </w:rPr>
        <w:tab/>
        <w:t>Прокуратурой г. Приозерска Ленинградской области.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886888" w:rsidRPr="0017711E" w:rsidRDefault="00886888" w:rsidP="0017711E">
      <w:pPr>
        <w:jc w:val="both"/>
        <w:rPr>
          <w:szCs w:val="32"/>
        </w:rPr>
      </w:pPr>
    </w:p>
    <w:p w:rsidR="00001278" w:rsidRPr="0017711E" w:rsidRDefault="00001278" w:rsidP="0017711E">
      <w:pPr>
        <w:jc w:val="both"/>
        <w:rPr>
          <w:szCs w:val="32"/>
        </w:rPr>
      </w:pPr>
    </w:p>
    <w:p w:rsidR="00001278" w:rsidRPr="0017711E" w:rsidRDefault="00001278" w:rsidP="0017711E">
      <w:pPr>
        <w:jc w:val="both"/>
        <w:rPr>
          <w:szCs w:val="32"/>
        </w:rPr>
      </w:pP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Раздел 3.</w:t>
      </w:r>
    </w:p>
    <w:p w:rsidR="00886888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Муниципальный жилищный контроль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1.</w:t>
      </w:r>
      <w:r w:rsidRPr="0017711E">
        <w:rPr>
          <w:szCs w:val="32"/>
        </w:rPr>
        <w:tab/>
        <w:t xml:space="preserve">Целевого финансирования для выполнения функций муниципального жилищного контроля местным бюджетом МО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МО Приозерский муниципальный район Ленинградской области не предусмотрено.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2.</w:t>
      </w:r>
      <w:r w:rsidRPr="0017711E">
        <w:rPr>
          <w:szCs w:val="32"/>
        </w:rPr>
        <w:tab/>
        <w:t xml:space="preserve">Осуществление муниципального контроля обеспечивается заместителем главы администрации и ведущим специалистом администрации МО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3.</w:t>
      </w:r>
      <w:r w:rsidRPr="0017711E">
        <w:rPr>
          <w:szCs w:val="32"/>
        </w:rPr>
        <w:tab/>
        <w:t xml:space="preserve">Сведения о квалификации работников, о мероприятиях по повышению их квалификации. заместитель главы и ведущим специалистом администрации МО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МО Приозерский муниципальный район Ленинградской области (муниципальный служащий) - образование высшее.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lastRenderedPageBreak/>
        <w:t>4.</w:t>
      </w:r>
      <w:r w:rsidRPr="0017711E">
        <w:rPr>
          <w:szCs w:val="32"/>
        </w:rPr>
        <w:tab/>
        <w:t xml:space="preserve">Данные о средней нагрузке на 1 работника по фактическому выполнению в отчетный период объему функций по контролю.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Проведено – 0 проверок.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5.</w:t>
      </w:r>
      <w:r w:rsidRPr="0017711E">
        <w:rPr>
          <w:szCs w:val="32"/>
        </w:rPr>
        <w:tab/>
        <w:t xml:space="preserve">Численность экспертов и представителей экспертных организаций, привлекаемых к проведению мероприятий по контролю. </w:t>
      </w:r>
    </w:p>
    <w:p w:rsid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282A56" w:rsidRDefault="00282A56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Муниципальный земельный контроль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1.</w:t>
      </w:r>
      <w:r w:rsidRPr="00282A56">
        <w:rPr>
          <w:szCs w:val="32"/>
        </w:rPr>
        <w:tab/>
        <w:t xml:space="preserve">Целевого финансирования для выполнения функций муниципального земельного контроля местным бюджетом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не предусмотрено.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2.</w:t>
      </w:r>
      <w:r w:rsidRPr="00282A56">
        <w:rPr>
          <w:szCs w:val="32"/>
        </w:rPr>
        <w:tab/>
        <w:t xml:space="preserve">Осуществление муниципального контроля обеспечивается специалистом 1 категории (землеустроителем) администрации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3.</w:t>
      </w:r>
      <w:r w:rsidRPr="00282A56">
        <w:rPr>
          <w:szCs w:val="32"/>
        </w:rPr>
        <w:tab/>
        <w:t xml:space="preserve">Сведения о квалификации работников, о мероприятиях по повышению их квалификации.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Ведущий специалист (землеустроитель) администрации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(муниципальный служащий) – образование высшее.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4.</w:t>
      </w:r>
      <w:r w:rsidRPr="00282A56">
        <w:rPr>
          <w:szCs w:val="32"/>
        </w:rPr>
        <w:tab/>
        <w:t xml:space="preserve">Данные о средней нагрузке на 1 работника по фактическому выполнению в отчетный период объему функций по контролю.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Проведено – 0 проверок.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5.</w:t>
      </w:r>
      <w:r w:rsidRPr="00282A56">
        <w:rPr>
          <w:szCs w:val="32"/>
        </w:rPr>
        <w:tab/>
        <w:t xml:space="preserve">Численность экспертов и представителей экспертных организаций, привлекаемых к проведению мероприятий по контролю. </w:t>
      </w:r>
    </w:p>
    <w:p w:rsidR="00282A56" w:rsidRPr="0017711E" w:rsidRDefault="00282A56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К проведению мероприятий по муниципальному земельному контролю эксперты и экспертные организации за отчетный период не привлекались.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886888" w:rsidRPr="0017711E" w:rsidRDefault="00886888" w:rsidP="0017711E">
      <w:pPr>
        <w:jc w:val="both"/>
        <w:rPr>
          <w:szCs w:val="32"/>
        </w:rPr>
      </w:pPr>
    </w:p>
    <w:p w:rsidR="00001278" w:rsidRPr="0017711E" w:rsidRDefault="00001278" w:rsidP="0017711E">
      <w:pPr>
        <w:jc w:val="both"/>
        <w:rPr>
          <w:szCs w:val="32"/>
        </w:rPr>
      </w:pPr>
    </w:p>
    <w:p w:rsidR="00886888" w:rsidRPr="0017711E" w:rsidRDefault="00886888" w:rsidP="0017711E">
      <w:pPr>
        <w:jc w:val="both"/>
        <w:rPr>
          <w:szCs w:val="32"/>
        </w:rPr>
      </w:pP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Раздел 4.</w:t>
      </w: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Проведение государственного контроля (надзора),</w:t>
      </w:r>
    </w:p>
    <w:p w:rsidR="00886888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муниципального контроля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Муниципальный жилищный контроль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Проведение муниципального жилищного контроля на территории муниципального образования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МО Приозерский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В ежегодный план проведения плановых проверок на 201</w:t>
      </w:r>
      <w:r w:rsidR="002828F3">
        <w:rPr>
          <w:szCs w:val="32"/>
        </w:rPr>
        <w:t>8</w:t>
      </w:r>
      <w:r w:rsidRPr="0017711E">
        <w:rPr>
          <w:szCs w:val="32"/>
        </w:rPr>
        <w:t xml:space="preserve"> год в рамках муниципального жилищного контроля была включена 1 проверка, но не согласована с органами прокуратуры.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lastRenderedPageBreak/>
        <w:t xml:space="preserve"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К проведению мероприятий по муниципальному жилищному контролю эксперты и экспертные организации за отчетный период не привлекались.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 </w:t>
      </w:r>
    </w:p>
    <w:p w:rsid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Случаев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</w:t>
      </w:r>
    </w:p>
    <w:p w:rsidR="00282A56" w:rsidRDefault="00282A56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Муниципальный земельный контроль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 Проведение муниципального земельного контроля на территории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В ежегодный план проведения плановых проверок на 2018 год в рамках муниципального земельного контроля были включены 2 проверки, план был отправлен на согласование в управление федеральной службы государственной регистрации, кадастра и картографии (</w:t>
      </w:r>
      <w:proofErr w:type="spellStart"/>
      <w:r w:rsidRPr="00282A56">
        <w:rPr>
          <w:szCs w:val="32"/>
        </w:rPr>
        <w:t>росреестр</w:t>
      </w:r>
      <w:proofErr w:type="spellEnd"/>
      <w:r w:rsidRPr="00282A56">
        <w:rPr>
          <w:szCs w:val="32"/>
        </w:rPr>
        <w:t>), но ответ по результату рассмотрения плана в администрацию не поступил, в результате план проверок не был согласован.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К проведению мероприятий по муниципальному земельному контролю эксперты и экспертные организации за отчетный период не привлекались.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 </w:t>
      </w:r>
    </w:p>
    <w:p w:rsidR="0017711E" w:rsidRPr="0017711E" w:rsidRDefault="00282A56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Случаев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имелось.</w:t>
      </w:r>
    </w:p>
    <w:p w:rsidR="00886888" w:rsidRPr="0017711E" w:rsidRDefault="00886888" w:rsidP="0017711E">
      <w:pPr>
        <w:jc w:val="both"/>
        <w:rPr>
          <w:szCs w:val="32"/>
        </w:rPr>
      </w:pPr>
    </w:p>
    <w:p w:rsidR="00001278" w:rsidRPr="0017711E" w:rsidRDefault="00001278" w:rsidP="0017711E">
      <w:pPr>
        <w:jc w:val="both"/>
        <w:rPr>
          <w:szCs w:val="32"/>
        </w:rPr>
      </w:pPr>
    </w:p>
    <w:p w:rsidR="00886888" w:rsidRPr="0017711E" w:rsidRDefault="00886888" w:rsidP="0017711E">
      <w:pPr>
        <w:jc w:val="both"/>
        <w:rPr>
          <w:szCs w:val="32"/>
        </w:rPr>
      </w:pP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Раздел 5.</w:t>
      </w: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Действия органов государственного контроля (надзора),</w:t>
      </w: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Муниципальный жилищный контроль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Нарушений жилищного законодательства не выявлено, меры не принимались.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информационно- телекоммуникационной сети «Интернет».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</w:t>
      </w:r>
    </w:p>
    <w:p w:rsid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Основания и результаты проведения мероприятий по контролю, юридическими лицами в суде не оспаривались.</w:t>
      </w:r>
    </w:p>
    <w:p w:rsidR="00282A56" w:rsidRDefault="00282A56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Муниципальный земельный контроль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Нарушений земельного законодательства не выявлено, меры не принимались.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Опубликование плана проведения проверок юридических лиц и индивидуальных предпринимателей на официальном сайте администрации в информационно</w:t>
      </w:r>
      <w:proofErr w:type="gramStart"/>
      <w:r w:rsidRPr="00282A56">
        <w:rPr>
          <w:szCs w:val="32"/>
        </w:rPr>
        <w:t>-  телекоммуникационной</w:t>
      </w:r>
      <w:proofErr w:type="gramEnd"/>
      <w:r w:rsidRPr="00282A56">
        <w:rPr>
          <w:szCs w:val="32"/>
        </w:rPr>
        <w:t xml:space="preserve"> сети «Интернет».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</w:t>
      </w:r>
    </w:p>
    <w:p w:rsidR="00282A56" w:rsidRPr="0017711E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Основания и результаты проведения мероприятий по контролю, юридическими лицами в суде не оспаривались.</w:t>
      </w:r>
    </w:p>
    <w:p w:rsidR="00886888" w:rsidRPr="0017711E" w:rsidRDefault="00886888" w:rsidP="0017711E">
      <w:pPr>
        <w:jc w:val="both"/>
        <w:rPr>
          <w:szCs w:val="32"/>
        </w:rPr>
      </w:pPr>
    </w:p>
    <w:p w:rsidR="005542D8" w:rsidRPr="0017711E" w:rsidRDefault="005542D8" w:rsidP="0017711E">
      <w:pPr>
        <w:jc w:val="both"/>
        <w:rPr>
          <w:szCs w:val="32"/>
        </w:rPr>
      </w:pPr>
    </w:p>
    <w:p w:rsidR="005542D8" w:rsidRPr="0017711E" w:rsidRDefault="005542D8" w:rsidP="0017711E">
      <w:pPr>
        <w:jc w:val="both"/>
        <w:rPr>
          <w:szCs w:val="32"/>
        </w:rPr>
      </w:pPr>
    </w:p>
    <w:p w:rsidR="00001278" w:rsidRPr="0017711E" w:rsidRDefault="00001278" w:rsidP="0017711E">
      <w:pPr>
        <w:jc w:val="both"/>
        <w:rPr>
          <w:szCs w:val="32"/>
        </w:rPr>
      </w:pPr>
    </w:p>
    <w:p w:rsidR="00886888" w:rsidRPr="0017711E" w:rsidRDefault="00886888" w:rsidP="0017711E">
      <w:pPr>
        <w:jc w:val="both"/>
        <w:rPr>
          <w:szCs w:val="32"/>
        </w:rPr>
      </w:pP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Раздел 6.</w:t>
      </w: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Анализ и оценка эффективности государственного</w:t>
      </w:r>
    </w:p>
    <w:p w:rsidR="00886888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контроля (надзора), муниципального контроля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Муниципальный жилищный контроль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Анализ и оценка эффективности муниципального жилищного контроля на территории МО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Для анализа и оценки эффективности муниципального контроля используются следующие показатели: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-выполнение плана проведения проверок (доля проведенных плановых проверок в процентах общего количества запланированных проверок – 0% , план проверок физических лиц на 201</w:t>
      </w:r>
      <w:r w:rsidR="002828F3">
        <w:rPr>
          <w:szCs w:val="32"/>
        </w:rPr>
        <w:t xml:space="preserve">8 </w:t>
      </w:r>
      <w:r w:rsidRPr="0017711E">
        <w:rPr>
          <w:szCs w:val="32"/>
        </w:rPr>
        <w:t xml:space="preserve">год не предусмотрен;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доля проверок, результаты которых признаны недействительными (в процентах общего числа проведенных проверок) – 0%);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доля проведенных внеплановых проверок (в процентах общего количества проведенных проверок) – 0 %;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 ; 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 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доля проверок, по итогам которых выявлены правонарушения (в процентах общего числа проведенных плановых и внеплановых проверок) – 0 %;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</w:t>
      </w:r>
      <w:proofErr w:type="gramStart"/>
      <w:r w:rsidRPr="0017711E">
        <w:rPr>
          <w:szCs w:val="32"/>
        </w:rPr>
        <w:t>% ;</w:t>
      </w:r>
      <w:proofErr w:type="gramEnd"/>
      <w:r w:rsidRPr="0017711E">
        <w:rPr>
          <w:szCs w:val="32"/>
        </w:rPr>
        <w:t xml:space="preserve">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lastRenderedPageBreak/>
        <w:t>-</w:t>
      </w:r>
      <w:r w:rsidRPr="0017711E">
        <w:rPr>
          <w:szCs w:val="32"/>
        </w:rPr>
        <w:tab/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-</w:t>
      </w:r>
      <w:r w:rsidRPr="0017711E">
        <w:rPr>
          <w:szCs w:val="32"/>
        </w:rPr>
        <w:tab/>
        <w:t xml:space="preserve"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0 % 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Анализ осуществления муниципального жилищного контроля в 2015 году позволяет сделать следующий вывод: </w:t>
      </w:r>
    </w:p>
    <w:p w:rsid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Признать </w:t>
      </w:r>
      <w:r w:rsidRPr="0017711E">
        <w:rPr>
          <w:szCs w:val="32"/>
        </w:rPr>
        <w:tab/>
        <w:t xml:space="preserve">работу </w:t>
      </w:r>
      <w:r w:rsidRPr="0017711E">
        <w:rPr>
          <w:szCs w:val="32"/>
        </w:rPr>
        <w:tab/>
        <w:t xml:space="preserve">по </w:t>
      </w:r>
      <w:r w:rsidRPr="0017711E">
        <w:rPr>
          <w:szCs w:val="32"/>
        </w:rPr>
        <w:tab/>
        <w:t xml:space="preserve">осуществлению </w:t>
      </w:r>
      <w:r w:rsidRPr="0017711E">
        <w:rPr>
          <w:szCs w:val="32"/>
        </w:rPr>
        <w:tab/>
        <w:t xml:space="preserve">муниципальной </w:t>
      </w:r>
      <w:r w:rsidRPr="0017711E">
        <w:rPr>
          <w:szCs w:val="32"/>
        </w:rPr>
        <w:tab/>
        <w:t xml:space="preserve">функции </w:t>
      </w:r>
      <w:r w:rsidRPr="0017711E">
        <w:rPr>
          <w:szCs w:val="32"/>
        </w:rPr>
        <w:tab/>
        <w:t>относительно удовлетворительной.</w:t>
      </w:r>
    </w:p>
    <w:p w:rsidR="00282A56" w:rsidRDefault="00282A56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Муниципальный земельный контроль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Анализ и оценка эффективности муниципального земельного контроля на территории муниципального образования </w:t>
      </w:r>
      <w:proofErr w:type="spellStart"/>
      <w:r w:rsidRPr="00282A56">
        <w:rPr>
          <w:szCs w:val="32"/>
        </w:rPr>
        <w:t>Красноозерное</w:t>
      </w:r>
      <w:proofErr w:type="spellEnd"/>
      <w:r w:rsidRPr="00282A56">
        <w:rPr>
          <w:szCs w:val="32"/>
        </w:rPr>
        <w:t xml:space="preserve"> сельское поселение муниципального образования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 Для анализа и оценки эффективности муниципального контроля используются следующие показатели: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-План проверок на 2018 г. не согласован 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-доля проверок, результаты которых признаны недействительными - 0%; -доля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- 0%;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-среднее количество проверок, проведенных в отношении одного юридического лица, индивидуального предпринимателя – 0%;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-доля проведенных внеплановых проверок - 0 %;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-доля правонарушений, выявленных по итогам проведения внеплановых проверок - 0%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</w:t>
      </w:r>
      <w:r w:rsidRPr="00282A56">
        <w:rPr>
          <w:szCs w:val="32"/>
        </w:rPr>
        <w:lastRenderedPageBreak/>
        <w:t xml:space="preserve"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- 0% 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причинения вреда и ликвидации последствий таких нарушений - 0%;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-доля проверок, по итогам которых выявлены правонарушения - 0%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-доля проверок, по итогам которых по результатам выявленных правонарушений были возбуждены дела об административных правонарушениях -0%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-доля проверок, по итогам которых по фактам выявленных нарушений наложены административные наказания-0%;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- 0%;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- 0;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-доля проверок, по результатам которых материалы о выявленных нарушениях переданы в уполномоченные органы для возбуждения уголовных дел - 0%; </w:t>
      </w:r>
    </w:p>
    <w:p w:rsidR="00282A56" w:rsidRPr="0017711E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Анализ осуществления муниципального земельного контроля в 2018 году не позволяет сделать выводы, т.к. </w:t>
      </w:r>
      <w:proofErr w:type="gramStart"/>
      <w:r w:rsidRPr="00282A56">
        <w:rPr>
          <w:szCs w:val="32"/>
        </w:rPr>
        <w:t>проверка  на</w:t>
      </w:r>
      <w:proofErr w:type="gramEnd"/>
      <w:r w:rsidRPr="00282A56">
        <w:rPr>
          <w:szCs w:val="32"/>
        </w:rPr>
        <w:t xml:space="preserve"> 2018г.была запланирована, но не согласована.</w:t>
      </w:r>
    </w:p>
    <w:p w:rsidR="00886888" w:rsidRPr="0017711E" w:rsidRDefault="00886888" w:rsidP="0017711E">
      <w:pPr>
        <w:jc w:val="both"/>
        <w:rPr>
          <w:szCs w:val="32"/>
        </w:rPr>
      </w:pPr>
    </w:p>
    <w:p w:rsidR="005542D8" w:rsidRPr="0017711E" w:rsidRDefault="005542D8" w:rsidP="0017711E">
      <w:pPr>
        <w:jc w:val="both"/>
        <w:rPr>
          <w:szCs w:val="32"/>
        </w:rPr>
      </w:pPr>
    </w:p>
    <w:p w:rsidR="00886888" w:rsidRPr="0017711E" w:rsidRDefault="00886888" w:rsidP="0017711E">
      <w:pPr>
        <w:jc w:val="both"/>
        <w:rPr>
          <w:szCs w:val="32"/>
        </w:rPr>
      </w:pP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Раздел 7.</w:t>
      </w:r>
    </w:p>
    <w:p w:rsidR="00886888" w:rsidRPr="0017711E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Выводы и предложения по результатам государственного</w:t>
      </w:r>
    </w:p>
    <w:p w:rsidR="00886888" w:rsidRDefault="00886888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контроля (надзора), муниципального контроля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Муниципальный жилищный контроль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</w:t>
      </w:r>
      <w:r w:rsidRPr="0017711E">
        <w:rPr>
          <w:szCs w:val="32"/>
        </w:rPr>
        <w:lastRenderedPageBreak/>
        <w:t xml:space="preserve">отношении указанных организаций государственный жилищный надзор заменен лицензионным контролем.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 В настоящее время муниципальный жилой фонд в МО </w:t>
      </w:r>
      <w:proofErr w:type="spellStart"/>
      <w:r w:rsidRPr="0017711E">
        <w:rPr>
          <w:szCs w:val="32"/>
        </w:rPr>
        <w:t>Красноозерное</w:t>
      </w:r>
      <w:proofErr w:type="spellEnd"/>
      <w:r w:rsidRPr="0017711E">
        <w:rPr>
          <w:szCs w:val="32"/>
        </w:rPr>
        <w:t xml:space="preserve"> сельское поселение МО Приозерский муниципальный район Ленинградской области находится под управлением организаций, осуществляющих деятельность по управлению многоквартирными домами на основании лицензии.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характер. 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Дополнительно, для достижения эффективных результатов муниципального жилищного контроля необходимо проведение следующих мероприятий: </w:t>
      </w:r>
    </w:p>
    <w:p w:rsid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 xml:space="preserve">- проведение постоянного обучения и повышения квалификации муниципальных жилищных инспекторов.  </w:t>
      </w:r>
    </w:p>
    <w:p w:rsidR="00282A56" w:rsidRDefault="00282A56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Муниципальный земельный контроль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В связи с тем, что в план проверок на 2018 г. не согласован, какие-либо выводы делать нецелесообразно. Но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 и т.п. Осуществление муниципального земельного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Основными задачами в вопросах осуществления муниципального контроля на территории муниципального образования необходимо считать: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-</w:t>
      </w:r>
      <w:r w:rsidRPr="00282A56">
        <w:rPr>
          <w:szCs w:val="32"/>
        </w:rPr>
        <w:tab/>
        <w:t xml:space="preserve">осуществление комплекса мер, направленных на предупреждение, выявление и пресечение нарушений земельного законодательства;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-</w:t>
      </w:r>
      <w:r w:rsidRPr="00282A56">
        <w:rPr>
          <w:szCs w:val="32"/>
        </w:rPr>
        <w:tab/>
        <w:t xml:space="preserve">выполнение в полном объеме плановых проверок по соблюдению законодательства; - взаимодействие с органами государственного земельного надзора, органами прокуратуры, и </w:t>
      </w:r>
      <w:proofErr w:type="gramStart"/>
      <w:r w:rsidRPr="00282A56">
        <w:rPr>
          <w:szCs w:val="32"/>
        </w:rPr>
        <w:t>иными органами</w:t>
      </w:r>
      <w:proofErr w:type="gramEnd"/>
      <w:r w:rsidRPr="00282A56">
        <w:rPr>
          <w:szCs w:val="32"/>
        </w:rPr>
        <w:t xml:space="preserve"> и должностными лицами, чья деятельность связана с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 xml:space="preserve">реализацией функций в области государственного земельного надзора;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-</w:t>
      </w:r>
      <w:r w:rsidRPr="00282A56">
        <w:rPr>
          <w:szCs w:val="32"/>
        </w:rPr>
        <w:tab/>
        <w:t xml:space="preserve">своевременная подготовка ежегодных планов проведения плановых проверок по соблюдению земельного законодательства юридическими лицами и индивидуальными предпринимателями; </w:t>
      </w:r>
    </w:p>
    <w:p w:rsidR="00282A56" w:rsidRPr="00282A56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-</w:t>
      </w:r>
      <w:r w:rsidRPr="00282A56">
        <w:rPr>
          <w:szCs w:val="32"/>
        </w:rPr>
        <w:tab/>
        <w:t xml:space="preserve">проведение обучающих семинаров для специалистов муниципальных образований, осуществляющих земельный контроль, для правильного применения на практике положений действующего федерального законодательства в области проведения земельного контроля; </w:t>
      </w:r>
    </w:p>
    <w:p w:rsidR="00282A56" w:rsidRPr="0017711E" w:rsidRDefault="00282A56" w:rsidP="0028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282A56">
        <w:rPr>
          <w:szCs w:val="32"/>
        </w:rPr>
        <w:t>-</w:t>
      </w:r>
      <w:r w:rsidRPr="00282A56">
        <w:rPr>
          <w:szCs w:val="32"/>
        </w:rPr>
        <w:tab/>
        <w:t>повышение размера штрафа за нарушения земельного законодательства.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886888" w:rsidRPr="0017711E" w:rsidRDefault="00886888" w:rsidP="0017711E">
      <w:pPr>
        <w:jc w:val="both"/>
        <w:rPr>
          <w:szCs w:val="32"/>
        </w:rPr>
      </w:pPr>
    </w:p>
    <w:p w:rsidR="00404177" w:rsidRPr="0017711E" w:rsidRDefault="00404177" w:rsidP="0017711E">
      <w:pPr>
        <w:jc w:val="both"/>
        <w:rPr>
          <w:szCs w:val="32"/>
        </w:rPr>
      </w:pPr>
    </w:p>
    <w:p w:rsidR="00404177" w:rsidRPr="0017711E" w:rsidRDefault="00404177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17711E">
        <w:rPr>
          <w:szCs w:val="32"/>
        </w:rPr>
        <w:t>Приложения</w:t>
      </w:r>
    </w:p>
    <w:p w:rsidR="0017711E" w:rsidRPr="0017711E" w:rsidRDefault="0017711E" w:rsidP="0017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</w:p>
    <w:p w:rsidR="00886888" w:rsidRPr="0017711E" w:rsidRDefault="00886888" w:rsidP="0017711E">
      <w:pPr>
        <w:jc w:val="both"/>
        <w:rPr>
          <w:szCs w:val="32"/>
          <w:lang w:val="en-US"/>
        </w:rPr>
      </w:pPr>
    </w:p>
    <w:p w:rsidR="00404177" w:rsidRPr="0017711E" w:rsidRDefault="00404177" w:rsidP="0017711E">
      <w:pPr>
        <w:jc w:val="both"/>
        <w:rPr>
          <w:szCs w:val="32"/>
          <w:lang w:val="en-US"/>
        </w:rPr>
      </w:pPr>
    </w:p>
    <w:sectPr w:rsidR="00404177" w:rsidRPr="0017711E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B47" w:rsidRDefault="003C1B47" w:rsidP="00404177">
      <w:r>
        <w:separator/>
      </w:r>
    </w:p>
  </w:endnote>
  <w:endnote w:type="continuationSeparator" w:id="0">
    <w:p w:rsidR="003C1B47" w:rsidRDefault="003C1B4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A56">
      <w:rPr>
        <w:noProof/>
      </w:rPr>
      <w:t>12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47" w:rsidRDefault="003C1B47" w:rsidP="00404177">
      <w:r>
        <w:separator/>
      </w:r>
    </w:p>
  </w:footnote>
  <w:footnote w:type="continuationSeparator" w:id="0">
    <w:p w:rsidR="003C1B47" w:rsidRDefault="003C1B4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F2E"/>
    <w:rsid w:val="000D03E0"/>
    <w:rsid w:val="0017711E"/>
    <w:rsid w:val="002828F3"/>
    <w:rsid w:val="00282A56"/>
    <w:rsid w:val="003C1B47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8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2019-03-12T06:44:00Z</dcterms:created>
  <dcterms:modified xsi:type="dcterms:W3CDTF">2019-03-12T06:44:00Z</dcterms:modified>
</cp:coreProperties>
</file>